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1E3" w:rsidRPr="00CE51E3" w:rsidRDefault="008B5840" w:rsidP="00CE51E3">
      <w:pPr>
        <w:pStyle w:val="a3"/>
        <w:numPr>
          <w:ilvl w:val="0"/>
          <w:numId w:val="2"/>
        </w:numPr>
      </w:pPr>
      <w:bookmarkStart w:id="0" w:name="_GoBack"/>
      <w:bookmarkEnd w:id="0"/>
      <w:r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 xml:space="preserve">апреля в </w:t>
      </w:r>
      <w:proofErr w:type="spellStart"/>
      <w:r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>Солтонском</w:t>
      </w:r>
      <w:proofErr w:type="spellEnd"/>
      <w:r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 xml:space="preserve"> районе</w:t>
      </w:r>
      <w:r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 xml:space="preserve"> пройдет Всероссийская ярмарка трудоустройства </w:t>
      </w:r>
      <w:r>
        <w:rPr>
          <w:noProof/>
          <w:lang w:eastAsia="ru-RU"/>
        </w:rPr>
        <w:drawing>
          <wp:inline distT="0" distB="0" distL="0" distR="0">
            <wp:extent cx="184785" cy="184785"/>
            <wp:effectExtent l="0" t="0" r="5715" b="5715"/>
            <wp:docPr id="11" name="Рисунок 11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>«Работа России. Время возможностей»</w:t>
      </w:r>
      <w:r w:rsidRPr="00CE51E3">
        <w:rPr>
          <w:rFonts w:ascii="Arial" w:hAnsi="Arial" w:cs="Arial"/>
          <w:color w:val="2E2F33"/>
          <w:sz w:val="21"/>
          <w:szCs w:val="21"/>
        </w:rPr>
        <w:br/>
      </w:r>
      <w:r w:rsidRPr="00CE51E3">
        <w:rPr>
          <w:rFonts w:ascii="Arial" w:hAnsi="Arial" w:cs="Arial"/>
          <w:color w:val="2E2F33"/>
          <w:sz w:val="21"/>
          <w:szCs w:val="21"/>
        </w:rPr>
        <w:br/>
      </w:r>
      <w:r>
        <w:rPr>
          <w:noProof/>
          <w:lang w:eastAsia="ru-RU"/>
        </w:rPr>
        <w:drawing>
          <wp:inline distT="0" distB="0" distL="0" distR="0">
            <wp:extent cx="184785" cy="184785"/>
            <wp:effectExtent l="0" t="0" r="5715" b="5715"/>
            <wp:docPr id="10" name="Рисунок 10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⚡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>Уже третий год подряд это масштабное событие</w:t>
      </w:r>
      <w:r>
        <w:rPr>
          <w:noProof/>
          <w:lang w:eastAsia="ru-RU"/>
        </w:rPr>
        <w:drawing>
          <wp:inline distT="0" distB="0" distL="0" distR="0">
            <wp:extent cx="184785" cy="184785"/>
            <wp:effectExtent l="0" t="0" r="5715" b="5715"/>
            <wp:docPr id="9" name="Рисунок 9" descr="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💯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 xml:space="preserve"> объединяет соискателей и работодателей по всей стране. </w:t>
      </w:r>
      <w:r>
        <w:rPr>
          <w:noProof/>
          <w:lang w:eastAsia="ru-RU"/>
        </w:rPr>
        <w:drawing>
          <wp:inline distT="0" distB="0" distL="0" distR="0">
            <wp:extent cx="184785" cy="184785"/>
            <wp:effectExtent l="0" t="0" r="5715" b="5715"/>
            <wp:docPr id="8" name="Рисунок 8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 xml:space="preserve">Для работодателей – это эффективный инструмент для найма необходимых работников как в своем регионе, так и за его пределами. </w:t>
      </w:r>
      <w:r>
        <w:rPr>
          <w:noProof/>
          <w:lang w:eastAsia="ru-RU"/>
        </w:rPr>
        <w:drawing>
          <wp:inline distT="0" distB="0" distL="0" distR="0">
            <wp:extent cx="184785" cy="184785"/>
            <wp:effectExtent l="0" t="0" r="5715" b="5715"/>
            <wp:docPr id="7" name="Рисунок 7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 xml:space="preserve">Для соискателей – возможность пообщаться сразу с несколькими потенциальными работодателями, сравнить условия труда, социальные программы. </w:t>
      </w:r>
      <w:r>
        <w:rPr>
          <w:noProof/>
          <w:lang w:eastAsia="ru-RU"/>
        </w:rPr>
        <w:drawing>
          <wp:inline distT="0" distB="0" distL="0" distR="0">
            <wp:extent cx="184785" cy="184785"/>
            <wp:effectExtent l="0" t="0" r="5715" b="5715"/>
            <wp:docPr id="6" name="Рисунок 6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>А для молодежи – узнать о новых профессиях, пройти профориентацию</w:t>
      </w:r>
      <w:r w:rsidR="00CE51E3"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>.</w:t>
      </w:r>
    </w:p>
    <w:p w:rsidR="008B5840" w:rsidRDefault="00CE51E3" w:rsidP="00CE51E3">
      <w:pPr>
        <w:ind w:left="360"/>
      </w:pPr>
      <w:r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 xml:space="preserve">. </w:t>
      </w:r>
      <w:r w:rsidR="008B5840">
        <w:rPr>
          <w:noProof/>
          <w:lang w:eastAsia="ru-RU"/>
        </w:rPr>
        <w:drawing>
          <wp:inline distT="0" distB="0" distL="0" distR="0">
            <wp:extent cx="184785" cy="184785"/>
            <wp:effectExtent l="0" t="0" r="5715" b="5715"/>
            <wp:docPr id="5" name="Рисунок 5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5840"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 xml:space="preserve">На ярмарке будут представлены все возможности современной службы занятости. </w:t>
      </w:r>
      <w:r w:rsidR="008B5840">
        <w:rPr>
          <w:noProof/>
          <w:lang w:eastAsia="ru-RU"/>
        </w:rPr>
        <w:drawing>
          <wp:inline distT="0" distB="0" distL="0" distR="0">
            <wp:extent cx="184785" cy="184785"/>
            <wp:effectExtent l="0" t="0" r="5715" b="5715"/>
            <wp:docPr id="4" name="Рисунок 4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👉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5840"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 xml:space="preserve">Специалисты проинформируют участников о широком спектре сервисов и мер государственной поддержки в сфере занятости населения. </w:t>
      </w:r>
      <w:r w:rsidR="008B5840">
        <w:rPr>
          <w:noProof/>
          <w:lang w:eastAsia="ru-RU"/>
        </w:rPr>
        <w:drawing>
          <wp:inline distT="0" distB="0" distL="0" distR="0">
            <wp:extent cx="184785" cy="184785"/>
            <wp:effectExtent l="0" t="0" r="5715" b="5715"/>
            <wp:docPr id="3" name="Рисунок 3" descr="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✒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5840"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>С учетом жизненной ситуации соискателям помогут подобрать подходящий вариант трудоустройства</w:t>
      </w:r>
      <w:r w:rsidR="008B5840">
        <w:rPr>
          <w:noProof/>
          <w:lang w:eastAsia="ru-RU"/>
        </w:rPr>
        <w:drawing>
          <wp:inline distT="0" distB="0" distL="0" distR="0">
            <wp:extent cx="184785" cy="184785"/>
            <wp:effectExtent l="0" t="0" r="5715" b="5715"/>
            <wp:docPr id="2" name="Рисунок 2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5840"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 xml:space="preserve"> , предложат обучение востребованной профессии</w:t>
      </w:r>
      <w:r w:rsidR="008B5840">
        <w:rPr>
          <w:noProof/>
          <w:lang w:eastAsia="ru-RU"/>
        </w:rPr>
        <w:drawing>
          <wp:inline distT="0" distB="0" distL="0" distR="0">
            <wp:extent cx="184785" cy="184785"/>
            <wp:effectExtent l="0" t="0" r="5715" b="5715"/>
            <wp:docPr id="1" name="Рисунок 1" descr="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📚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5840" w:rsidRPr="00CE51E3">
        <w:rPr>
          <w:rFonts w:ascii="Arial" w:hAnsi="Arial" w:cs="Arial"/>
          <w:color w:val="2E2F33"/>
          <w:sz w:val="21"/>
          <w:szCs w:val="21"/>
          <w:shd w:val="clear" w:color="auto" w:fill="FFFFFF"/>
        </w:rPr>
        <w:t xml:space="preserve"> или повышение квалификации.</w:t>
      </w:r>
    </w:p>
    <w:sectPr w:rsidR="008B5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3" o:spid="_x0000_i1025" type="#_x0000_t75" alt="1⃣" style="width:29.85pt;height:29.85pt;visibility:visible;mso-wrap-style:square" o:bullet="t">
        <v:imagedata r:id="rId1" o:title="1⃣"/>
      </v:shape>
    </w:pict>
  </w:numPicBullet>
  <w:abstractNum w:abstractNumId="0" w15:restartNumberingAfterBreak="0">
    <w:nsid w:val="010C48C0"/>
    <w:multiLevelType w:val="hybridMultilevel"/>
    <w:tmpl w:val="CE9A923A"/>
    <w:lvl w:ilvl="0" w:tplc="37787BAA">
      <w:start w:val="18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9666F80"/>
    <w:multiLevelType w:val="hybridMultilevel"/>
    <w:tmpl w:val="935248BA"/>
    <w:lvl w:ilvl="0" w:tplc="76B8DBE2">
      <w:start w:val="1"/>
      <w:numFmt w:val="bullet"/>
      <w:lvlText w:val=""/>
      <w:lvlPicBulletId w:val="0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2F869FE8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24ED90C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</w:rPr>
    </w:lvl>
    <w:lvl w:ilvl="3" w:tplc="5C7468AA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AA260CB2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5" w:tplc="67B4E5C0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</w:rPr>
    </w:lvl>
    <w:lvl w:ilvl="6" w:tplc="B930F80E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D0B06D6A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8" w:tplc="EE5E1304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840"/>
    <w:rsid w:val="008B5840"/>
    <w:rsid w:val="00CA562F"/>
    <w:rsid w:val="00CE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4469"/>
  <w15:chartTrackingRefBased/>
  <w15:docId w15:val="{FCF7E9A3-0392-4971-A236-8F3612D3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Трунова Н.В.</dc:creator>
  <cp:keywords/>
  <dc:description/>
  <cp:lastModifiedBy>Трунова Н.В.</cp:lastModifiedBy>
  <cp:revision>1</cp:revision>
  <dcterms:created xsi:type="dcterms:W3CDTF">2025-03-24T03:23:00Z</dcterms:created>
  <dcterms:modified xsi:type="dcterms:W3CDTF">2025-03-24T03:58:00Z</dcterms:modified>
</cp:coreProperties>
</file>