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9B7" w:rsidRPr="004E6926" w:rsidRDefault="0015389E" w:rsidP="007449B7">
      <w:pPr>
        <w:ind w:firstLine="708"/>
        <w:jc w:val="both"/>
      </w:pPr>
      <w:r>
        <w:t xml:space="preserve">Согласно </w:t>
      </w:r>
      <w:r w:rsidR="00F03518">
        <w:t>информации</w:t>
      </w:r>
      <w:r>
        <w:t xml:space="preserve"> Минсельхоза России в мире произошло обострение э</w:t>
      </w:r>
      <w:r w:rsidR="007449B7" w:rsidRPr="004E6926">
        <w:t>пизоотическ</w:t>
      </w:r>
      <w:r>
        <w:t>ой</w:t>
      </w:r>
      <w:r w:rsidR="007449B7" w:rsidRPr="004E6926">
        <w:t xml:space="preserve"> ситуаци</w:t>
      </w:r>
      <w:r>
        <w:t>и</w:t>
      </w:r>
      <w:r w:rsidR="007449B7" w:rsidRPr="004E6926">
        <w:t xml:space="preserve"> п</w:t>
      </w:r>
      <w:r>
        <w:t xml:space="preserve">о </w:t>
      </w:r>
      <w:proofErr w:type="spellStart"/>
      <w:r>
        <w:t>высокопатогенному</w:t>
      </w:r>
      <w:proofErr w:type="spellEnd"/>
      <w:r>
        <w:t xml:space="preserve"> гриппу птиц.</w:t>
      </w:r>
    </w:p>
    <w:p w:rsidR="007449B7" w:rsidRPr="004E6926" w:rsidRDefault="007449B7" w:rsidP="007449B7">
      <w:pPr>
        <w:pStyle w:val="a3"/>
        <w:ind w:left="0" w:firstLine="708"/>
        <w:jc w:val="both"/>
        <w:rPr>
          <w:shd w:val="clear" w:color="auto" w:fill="FFFFFF"/>
        </w:rPr>
      </w:pPr>
      <w:r w:rsidRPr="004E6926">
        <w:rPr>
          <w:b/>
          <w:u w:val="single"/>
        </w:rPr>
        <w:t>Грипп птиц</w:t>
      </w:r>
      <w:r w:rsidRPr="004E6926">
        <w:t xml:space="preserve"> – острая инфекционная, особо опасная болезнь, передаваемая человеку от животных, возбудителем которой является вирус типа А. К гриппу восприимчивы все виды птиц, домашние и практически все другие виды синантропных (голуби, воробьи, вороны, и </w:t>
      </w:r>
      <w:proofErr w:type="spellStart"/>
      <w:proofErr w:type="gramStart"/>
      <w:r w:rsidRPr="004E6926">
        <w:t>пр</w:t>
      </w:r>
      <w:proofErr w:type="spellEnd"/>
      <w:proofErr w:type="gramEnd"/>
      <w:r w:rsidRPr="004E6926">
        <w:t>), диких, экзотических и декоративных птиц, а также свиньи, лошади, хорьки, мыши, кошки, собаки, иные позвоночные и человек. Грипп птиц у диких птиц чаще протекает бессимптомно, однако среди домашних птиц может вызывать тяжелое заболевание и гибель. Также данное заболевание потенциально опасно для человека.</w:t>
      </w:r>
      <w:r w:rsidRPr="004E6926">
        <w:rPr>
          <w:shd w:val="clear" w:color="auto" w:fill="FFFFFF"/>
        </w:rPr>
        <w:t xml:space="preserve"> </w:t>
      </w:r>
    </w:p>
    <w:p w:rsidR="007449B7" w:rsidRPr="004E6926" w:rsidRDefault="007449B7" w:rsidP="007449B7">
      <w:pPr>
        <w:ind w:firstLine="708"/>
        <w:jc w:val="both"/>
      </w:pPr>
      <w:r w:rsidRPr="004E6926">
        <w:rPr>
          <w:shd w:val="clear" w:color="auto" w:fill="FFFFFF"/>
        </w:rPr>
        <w:t>Заболевание зарегистрировано в 34 странах Европы, в т.ч. в России, в 14 странах Азии, 6 странах Африки, 9 странах Америки, в Австралии и Антарктиде. К концу 2024 года инфекция была обнаружена более чем у 70 видов домашних и диких млекопитающих. Также в 2024 году было зарегистрировано 76 случаев заражения людей вирусами птичьего гриппа.</w:t>
      </w:r>
    </w:p>
    <w:p w:rsidR="007449B7" w:rsidRDefault="007449B7" w:rsidP="007449B7">
      <w:pPr>
        <w:ind w:firstLine="708"/>
        <w:jc w:val="both"/>
        <w:rPr>
          <w:shd w:val="clear" w:color="auto" w:fill="FFFFFF"/>
        </w:rPr>
      </w:pPr>
      <w:r w:rsidRPr="004E6926">
        <w:rPr>
          <w:shd w:val="clear" w:color="auto" w:fill="FFFFFF"/>
        </w:rPr>
        <w:t>На территории Российской Федерации за 2024 год было зарегистрировано 9 случаев возникновения гриппа птиц, в том числе на крупных птицеводческих объектах.</w:t>
      </w:r>
    </w:p>
    <w:p w:rsidR="00D205D1" w:rsidRPr="004E6926" w:rsidRDefault="00D205D1" w:rsidP="007449B7">
      <w:pPr>
        <w:ind w:firstLine="708"/>
        <w:jc w:val="both"/>
      </w:pPr>
      <w:r>
        <w:rPr>
          <w:shd w:val="clear" w:color="auto" w:fill="FFFFFF"/>
        </w:rPr>
        <w:t>За два месяца 2025 года в 44 странах мира зарегистрировано более 900 случаев, из которых большая часть приходится на США (236 сл</w:t>
      </w:r>
      <w:r w:rsidR="00DB34C1">
        <w:rPr>
          <w:shd w:val="clear" w:color="auto" w:fill="FFFFFF"/>
        </w:rPr>
        <w:t>у</w:t>
      </w:r>
      <w:r>
        <w:rPr>
          <w:shd w:val="clear" w:color="auto" w:fill="FFFFFF"/>
        </w:rPr>
        <w:t xml:space="preserve">чаев), Великобританию (116 случаев), Германию (103 случая), Нидерланды  (86 случаев), Польшу (60 случаев). </w:t>
      </w:r>
    </w:p>
    <w:p w:rsidR="007449B7" w:rsidRPr="001C1B17" w:rsidRDefault="007449B7" w:rsidP="007449B7">
      <w:pPr>
        <w:shd w:val="clear" w:color="auto" w:fill="FFFFFF"/>
        <w:spacing w:after="189"/>
        <w:ind w:firstLine="708"/>
        <w:jc w:val="both"/>
      </w:pPr>
      <w:r w:rsidRPr="001C1B17">
        <w:t>Заражение человека и домашней птицы возможно при тесном контакте с инфицированной и мертвой дикой или домашней птицей, при употреблении в пищу мяса и яиц больных птиц без достаточной термической обработки.</w:t>
      </w:r>
      <w:r w:rsidRPr="004E6926">
        <w:t xml:space="preserve"> </w:t>
      </w:r>
      <w:r w:rsidRPr="001C1B17">
        <w:t>Факторами передачи вируса являются корма, яйцо, тушки погибших и убитых птиц, перо, экскременты, обменная тара, инвентарь и др. Заражение в основном происходит респираторным путем (при попадании вируса в органы дыхания), но возможно внедрение его через пищеварительный тракт (при поедании зараженных кормов) и слизистую оболочку глаза.</w:t>
      </w:r>
    </w:p>
    <w:p w:rsidR="007449B7" w:rsidRPr="004E6926" w:rsidRDefault="007449B7" w:rsidP="007449B7">
      <w:pPr>
        <w:ind w:firstLine="708"/>
        <w:jc w:val="both"/>
        <w:rPr>
          <w:bCs/>
        </w:rPr>
      </w:pPr>
      <w:r w:rsidRPr="001C1B17">
        <w:t>Вирус гриппа птиц в отличие от человеческого очень устойчив во внешней среде – в тушках мертвых птиц он может жить до одного года</w:t>
      </w:r>
      <w:r w:rsidRPr="004E6926">
        <w:t>.</w:t>
      </w:r>
      <w:r w:rsidRPr="001C1B17">
        <w:t xml:space="preserve"> </w:t>
      </w:r>
      <w:r w:rsidRPr="004E6926">
        <w:t xml:space="preserve">Длительно сохраняется в мышечных тканях </w:t>
      </w:r>
      <w:r w:rsidRPr="001C1B17">
        <w:t>и воде.</w:t>
      </w:r>
      <w:r w:rsidRPr="004E6926">
        <w:rPr>
          <w:bCs/>
        </w:rPr>
        <w:t xml:space="preserve"> </w:t>
      </w:r>
    </w:p>
    <w:p w:rsidR="007449B7" w:rsidRPr="004E6926" w:rsidRDefault="007449B7" w:rsidP="007449B7">
      <w:pPr>
        <w:ind w:firstLine="708"/>
        <w:jc w:val="both"/>
        <w:rPr>
          <w:bCs/>
        </w:rPr>
      </w:pPr>
      <w:r w:rsidRPr="004E6926">
        <w:rPr>
          <w:bCs/>
        </w:rPr>
        <w:t>По данным мониторинга за эпидемиологической ситуацией по гриппу птиц в мире в 2024 году наблюдались вспышки заболеваний среди коров, вызванные этим вирусом (отмечалось резкое снижение удоя, аппетита, признаки респираторных расстройств, выделения из носа, слезотечение/покраснение глаз, диарея, также присутствие вируса в молоке).</w:t>
      </w:r>
    </w:p>
    <w:p w:rsidR="007449B7" w:rsidRDefault="007449B7" w:rsidP="007449B7">
      <w:pPr>
        <w:ind w:firstLine="708"/>
        <w:jc w:val="both"/>
      </w:pPr>
      <w:r w:rsidRPr="004E6926">
        <w:rPr>
          <w:bCs/>
        </w:rPr>
        <w:t>В текущем году в США зарегистрировано 53 случая заболевания людей гриппом</w:t>
      </w:r>
      <w:r w:rsidRPr="004E6926">
        <w:t xml:space="preserve"> типа</w:t>
      </w:r>
      <w:proofErr w:type="gramStart"/>
      <w:r w:rsidRPr="004E6926">
        <w:t xml:space="preserve"> А</w:t>
      </w:r>
      <w:proofErr w:type="gramEnd"/>
      <w:r w:rsidRPr="004E6926">
        <w:t xml:space="preserve">, подтипа   </w:t>
      </w:r>
      <w:r w:rsidRPr="004E6926">
        <w:rPr>
          <w:lang w:val="en-US"/>
        </w:rPr>
        <w:t>H</w:t>
      </w:r>
      <w:r w:rsidRPr="004E6926">
        <w:t>5</w:t>
      </w:r>
      <w:r w:rsidRPr="004E6926">
        <w:rPr>
          <w:lang w:val="en-US"/>
        </w:rPr>
        <w:t>N</w:t>
      </w:r>
      <w:r w:rsidRPr="004E6926">
        <w:t xml:space="preserve">1, из них в 31 случае заражение людей произошло в результате контакта с коровами, 21 случай связан с контактом с инфицированной птицей и в 1 случае источник заражения не установлен. </w:t>
      </w:r>
      <w:r w:rsidRPr="004E6926">
        <w:lastRenderedPageBreak/>
        <w:t>Передачи вируса от человека к человеку не происходит. Случаев заболевания гриппом  людей, профессионально связанных с содержанием и уходом за КРС и птицей в Российской Федерации, в том числе Алтайском крае не зарегистрировано.</w:t>
      </w:r>
      <w:r>
        <w:t xml:space="preserve"> </w:t>
      </w:r>
    </w:p>
    <w:p w:rsidR="007449B7" w:rsidRPr="004E6926" w:rsidRDefault="00DB34C1" w:rsidP="007449B7">
      <w:pPr>
        <w:ind w:firstLine="708"/>
        <w:jc w:val="both"/>
        <w:rPr>
          <w:bCs/>
        </w:rPr>
      </w:pPr>
      <w:r>
        <w:t xml:space="preserve">Циркуляция вируса ВГП в дикой фауне влечет за собой риски заноса и распространения инфекции в популяции сельскохозяйственной и синантропной птицы. </w:t>
      </w:r>
      <w:r w:rsidR="007449B7">
        <w:t xml:space="preserve">Особое беспокойство вызывает наступление сезона миграции дикой водоплавающей птицы, т. к. один из путей проходит через </w:t>
      </w:r>
      <w:proofErr w:type="spellStart"/>
      <w:r w:rsidR="007449B7">
        <w:t>Бийский</w:t>
      </w:r>
      <w:proofErr w:type="spellEnd"/>
      <w:r w:rsidR="007449B7">
        <w:t xml:space="preserve"> район. Имеется опасность заноса гриппа из мест зимовки птиц, где существует возможность их искусственного заражения.</w:t>
      </w:r>
    </w:p>
    <w:p w:rsidR="007449B7" w:rsidRPr="001C1B17" w:rsidRDefault="007449B7" w:rsidP="007449B7">
      <w:pPr>
        <w:shd w:val="clear" w:color="auto" w:fill="FFFFFF"/>
        <w:ind w:firstLine="357"/>
        <w:jc w:val="both"/>
      </w:pPr>
      <w:r w:rsidRPr="001C1B17">
        <w:t>С целью недопущения этого заболевания важно: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tabs>
          <w:tab w:val="left" w:pos="426"/>
        </w:tabs>
        <w:ind w:left="714" w:hanging="357"/>
        <w:jc w:val="both"/>
      </w:pPr>
      <w:r w:rsidRPr="001C1B17">
        <w:t>не допускать контакта домашней птицы с дикой птицей;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ind w:left="714" w:hanging="357"/>
        <w:jc w:val="both"/>
      </w:pPr>
      <w:r w:rsidRPr="001C1B17">
        <w:t>кормление домашней птицы проводить в закрытых помещениях, чтобы исключить приманивание дикой птицы (вороны, галки, голуби);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1C1B17">
        <w:t>инвентарь по уходу за птицей и корма держать в закрытых помещениях;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1C1B17">
        <w:t>для кормления, поения и ухода за домашней птицей иметь отдельную одежду и обувь;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1C1B17">
        <w:t>в случае появления заболевания птиц или внезапной массовой их гибели незамедлительно обратиться в государственную ветеринарную службу по месту жительства;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1C1B17">
        <w:t>проводить утилизацию трупов птиц под контролем ветслужбы;</w:t>
      </w:r>
    </w:p>
    <w:p w:rsidR="007449B7" w:rsidRPr="001C1B17" w:rsidRDefault="007449B7" w:rsidP="007449B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1C1B17">
        <w:t>не покупать в неустановленных местах птицу, яйцо и мясо птицы;</w:t>
      </w:r>
    </w:p>
    <w:p w:rsidR="007449B7" w:rsidRDefault="007449B7" w:rsidP="007449B7">
      <w:pPr>
        <w:numPr>
          <w:ilvl w:val="0"/>
          <w:numId w:val="1"/>
        </w:numPr>
        <w:shd w:val="clear" w:color="auto" w:fill="FFFFFF"/>
        <w:jc w:val="both"/>
      </w:pPr>
      <w:r w:rsidRPr="001C1B17">
        <w:t>перемещать птицу только при наличии ветеринарных сопроводительных документов.</w:t>
      </w:r>
    </w:p>
    <w:p w:rsidR="00D205D1" w:rsidRDefault="00D205D1" w:rsidP="00D205D1">
      <w:pPr>
        <w:shd w:val="clear" w:color="auto" w:fill="FFFFFF"/>
        <w:ind w:left="720"/>
        <w:jc w:val="both"/>
      </w:pPr>
    </w:p>
    <w:p w:rsidR="00D205D1" w:rsidRDefault="00D205D1" w:rsidP="00D205D1">
      <w:pPr>
        <w:shd w:val="clear" w:color="auto" w:fill="FFFFFF"/>
        <w:jc w:val="both"/>
      </w:pPr>
    </w:p>
    <w:p w:rsidR="00D205D1" w:rsidRPr="001C1B17" w:rsidRDefault="00DB34C1" w:rsidP="00D205D1">
      <w:pPr>
        <w:shd w:val="clear" w:color="auto" w:fill="FFFFFF"/>
        <w:jc w:val="both"/>
      </w:pPr>
      <w:r>
        <w:t xml:space="preserve">  Управление ветеринарии по </w:t>
      </w:r>
      <w:proofErr w:type="gramStart"/>
      <w:r>
        <w:t>г</w:t>
      </w:r>
      <w:proofErr w:type="gramEnd"/>
      <w:r>
        <w:t xml:space="preserve">. Бийску, </w:t>
      </w:r>
      <w:proofErr w:type="spellStart"/>
      <w:r>
        <w:t>Бийскому</w:t>
      </w:r>
      <w:proofErr w:type="spellEnd"/>
      <w:r>
        <w:t xml:space="preserve"> и Зональному районам</w:t>
      </w:r>
    </w:p>
    <w:sectPr w:rsidR="00D205D1" w:rsidRPr="001C1B17" w:rsidSect="00F3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9C7C3E"/>
    <w:multiLevelType w:val="multilevel"/>
    <w:tmpl w:val="4768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449B7"/>
    <w:rsid w:val="00072E22"/>
    <w:rsid w:val="0015389E"/>
    <w:rsid w:val="007449B7"/>
    <w:rsid w:val="00995386"/>
    <w:rsid w:val="00D205D1"/>
    <w:rsid w:val="00DB34C1"/>
    <w:rsid w:val="00F03518"/>
    <w:rsid w:val="00F30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2025-04-01T02:55:00Z</dcterms:created>
  <dcterms:modified xsi:type="dcterms:W3CDTF">2025-04-01T03:52:00Z</dcterms:modified>
</cp:coreProperties>
</file>