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51" w:rsidRPr="005B1151" w:rsidRDefault="005B1151" w:rsidP="005B1151">
      <w:pPr>
        <w:shd w:val="clear" w:color="auto" w:fill="FFFFFF"/>
        <w:spacing w:before="240" w:after="24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3"/>
          <w:szCs w:val="43"/>
        </w:rPr>
      </w:pPr>
      <w:r w:rsidRPr="005B1151">
        <w:rPr>
          <w:rFonts w:ascii="Verdana" w:eastAsia="Times New Roman" w:hAnsi="Verdana" w:cs="Times New Roman"/>
          <w:b/>
          <w:bCs/>
          <w:color w:val="000000"/>
          <w:kern w:val="36"/>
          <w:sz w:val="43"/>
        </w:rPr>
        <w:t>Памятка потребителю: как выбрать качественную и безопасную детскую одежду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Одежда из материалов, содержащих вредные вещества, может существенно отразиться на детском здоровье. О том, как сделать правильный выбор и на что обратить внимание при покупке детской одежды и пойдет речь в нашем материале.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Прежде всего, одежда должна соответствовать назначению, возрастным и психологическим особенностями ребенка, сохранять формы, размеры и цвет, а также прочность соединений материалов после стирки и глажения. Кроме того, изделия для детей должны обеспечивать свободу движения, теплозащитные свойства, вентилируемость, удобство одевания и снятия.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 соответствии с функциональным назначением одежда и изделия подразделяются на одежду и изделия 1-го, 2-го и 3-го слоев.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К одежде и изделиям 1-го слоя относятся изделия, имеющие непосредственный контакт с кожей пользователя (нательное и постельное белье, корсетные и купальные изделия, головные уборы (летние), чулочно-носочные изделия, платки носовые и головные и т.д.).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К одежде и изделиям 2-го слоя относятся изделия, имеющие ограниченный контакт с кожей пользователя (платья, блузки, верхние сорочки, брюки, юбки, костюмы без подкладки, свитеры, джемперы, головные уборы (кроме летних), рукавицы, перчатки, чулочно-носочные изделия осенне-зимнего ассортимента (носки, получулки) и т.д)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К одежде 3-го слоя относятся пальто, полупальто, куртки, плащи, костюмы на подкладке, конверты для новорожденных и другие аналогичные изделия.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Одежда из текстильных материалов, трикотажные изделия и готовые текстильные изделия, изделия из кожи и меха должны отвечать требованиям биологической и физико-химической, безопасности: гигроскопичность, воздухопроницаемость, устойчивость окраски, напряженность электростатического поля, нормированием токсичных веществ.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Отдавайте предпочтение изделиям из хлопка, льна, шерсти и шелка. Они обладают хорошей воздухопроницаемостью, в них, как правило, содержится минимальное количество веществ вредных для ребенка. Такие вещи комфортны и не накапливают статическое электричество.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 xml:space="preserve">Особо важно, из какого материала изготовлены колготки, ползунки для малышей до трех лет. У малышей эти детали гардероба нередко бывают мокрыми. Химические соединения из влажной синтетики быстрее впитаются в кожу, что может вызвать как аллергию, так и более серьезные заболевания. Поэтому при покупке желательно отдавать предпочтение </w:t>
      </w: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lastRenderedPageBreak/>
        <w:t>хлопчатобумажным изделиям. У ребенка старше трех лет колготки могут быть с добавлением синтетики. Но и ее содержание не должно превышать 20%.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Внимательными следует быть и при выборе одежды для детей до года. Изделия для новорожденных и бельевые изделия для детей в возрасте до 1 года должны быть изготовлены исключительно из натуральных материалов (за исключением наполнителей), соединительные швы с обметыванием срезов в бельевых изделиях для новорожденных должны быть выполнены на лицевую сторону, а внешние и декоративные элементы (кружева, шитье, аппликации и другие аналогичные элементы), выполненные из синтетических материалов, не должны непосредственно контактировать с кожей ребенка.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Перед ноской изделия первого и второго слоя рекомендуется постирать.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Признаками, характеризующими качество изделий, являются реквизиты товарного и контрольного ярлыков, указанные в маркировке. Маркировку наносят на изделие, этикетку, прикрепляемую к изделию или товарный ярлык, упаковку или листок-вкладыш. Маркировка должна быть достоверной, проверяемой, читаемой, доступной для осмотра и идентификации, и содержать следующие сведения: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страны, где изготовлена продукция;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и местонахождение изготовителя (уполномоченного изготовителем лица), импортера, дистрибьютора;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и вид (назначение) изделия;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дату изготовления;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единый знак обращения на рынке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срок службы продукции (при необходимости);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гарантийный срок службы (при необходимости);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товарный знак (при наличии).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вид и процентное содержание натурального и химического сырья в материале верха и подкладке изделия, а также вида меха и вида его обработки (крашеный или некрашеный);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размер изделия в соответствии с типовой размерной шкалой или требованиями нормативного документа на конкретный вид продукции;</w:t>
      </w:r>
    </w:p>
    <w:p w:rsidR="005B1151" w:rsidRPr="005B1151" w:rsidRDefault="005B1151" w:rsidP="005B1151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символы по уходу за изделием и (или) инструкции по особенностям ухода за изделием в процессе эксплуатации (при необходимости).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Изделия для новорожденных и бельевые для детей до 1 года должны сопровождать информацией «Предварительная стирка обязательна».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Вся информация, указанная в маркировке, должна быть представлена на русском языке. Для импортной продукции допускается наименование страны, где изготовлена продукция, а также наименование изготовителя и его юридический адрес указывать с использованием латинского алфавита.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Так как в России применение химических веществ при изготовлении детской одежды строго ограничено гигиеническими требованиями предпочтения при выборе одежды для детей следует отдавать именно в пользу отечественных производителей.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lastRenderedPageBreak/>
        <w:t>Также, изделие должно соответствовать по силуэту и пропорциям ребенка. Не должно быть заминов, складок, морщин, пролегания швов, лас и опалов, перекосов. Полочки не должны расходиться или заходить одна на другую больше, чем это предусмотрено моделью.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 изделиях с воротниками углы воротника и лацканов не должны отгибаться, а сам воротник не должен быть перекошен, горловина не должна быть растянута или излишне посажена.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Рукава не должны иметь отклонения вперед или назад, посадка рукавов по проймам должна быть распределена в соответствии с моделью.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Верх изделия и подкладка не должны быть деформированы в результате укорочения, обужения, перекоса или растяжения.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Материал, из которого изготовлена одежда, не должен иметь пороков внешнего вида, таких как: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наличие на поверхности ткани мертвых инородных волокон;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наличие на поверхности ткани коротких утолщений пряжи в результате скопления волокон или элементарных нитей;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отсутствие одной или нескольких нитей основы;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различная интенсивность окраски, полученная при окрашивании тканей;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наличие окрашенных участков различной формы, образовавшейся от попадания пуха, ниток или дефекта шаблона;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смещение на ткани отдельных деталей рисунка;</w:t>
      </w:r>
    </w:p>
    <w:p w:rsidR="005B1151" w:rsidRPr="005B1151" w:rsidRDefault="005B1151" w:rsidP="005B1151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отсутствие ворса на ткани на ограниченном участке и т.д.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Обратите внимание на швы и строчки: в них не должно быть пропусков, натяжения или слабины материала, искривления строчек и швов. В изделиях с клееными деталями не допускается наличие клея на лицевой и изнаночной стороне изделия, отслоения или коробления.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Наличие резкого запаха от вещи говорит о присутствии в составе агрессивной химии или опасных красителей.</w:t>
      </w:r>
    </w:p>
    <w:p w:rsidR="005B1151" w:rsidRPr="005B1151" w:rsidRDefault="005B1151" w:rsidP="005B1151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5B1151">
        <w:rPr>
          <w:rFonts w:ascii="Verdana" w:eastAsia="Times New Roman" w:hAnsi="Verdana" w:cs="Times New Roman"/>
          <w:color w:val="4F4F4F"/>
          <w:sz w:val="23"/>
          <w:szCs w:val="23"/>
        </w:rPr>
        <w:t>Еще одним важным критерием качества изделий является устойчивость к окраске. Помните! Если изделие красит руки или на белой хлопчатобумажной ткани, после контакта с одеждой остаются следы красителя – носить такую одежду может быть не безопасно.</w:t>
      </w:r>
    </w:p>
    <w:p w:rsidR="000919B2" w:rsidRDefault="000919B2"/>
    <w:sectPr w:rsidR="00091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3539"/>
    <w:multiLevelType w:val="multilevel"/>
    <w:tmpl w:val="FB14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E25E6B"/>
    <w:multiLevelType w:val="multilevel"/>
    <w:tmpl w:val="FE52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FELayout/>
  </w:compat>
  <w:rsids>
    <w:rsidRoot w:val="005B1151"/>
    <w:rsid w:val="000919B2"/>
    <w:rsid w:val="005B1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B11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1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5B1151"/>
    <w:rPr>
      <w:b/>
      <w:bCs/>
    </w:rPr>
  </w:style>
  <w:style w:type="paragraph" w:styleId="a4">
    <w:name w:val="Normal (Web)"/>
    <w:basedOn w:val="a"/>
    <w:uiPriority w:val="99"/>
    <w:semiHidden/>
    <w:unhideWhenUsed/>
    <w:rsid w:val="005B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5766</Characters>
  <Application>Microsoft Office Word</Application>
  <DocSecurity>0</DocSecurity>
  <Lines>48</Lines>
  <Paragraphs>13</Paragraphs>
  <ScaleCrop>false</ScaleCrop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2023-06-01T03:23:00Z</dcterms:created>
  <dcterms:modified xsi:type="dcterms:W3CDTF">2023-06-01T03:23:00Z</dcterms:modified>
</cp:coreProperties>
</file>