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90" w:rsidRPr="00E33690" w:rsidRDefault="00E33690" w:rsidP="00E3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прокурора России Дмитрий Демешин потребовал инициировать уголовное преследование руководителей коммерческих организаций, похитивших свыше 148 миллионов рублей выделенных на строительство социального объекта</w:t>
      </w:r>
    </w:p>
    <w:p w:rsidR="00E33690" w:rsidRPr="006F0B81" w:rsidRDefault="00E33690" w:rsidP="00E3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690" w:rsidRPr="006F0B81" w:rsidRDefault="00E33690" w:rsidP="00E3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690" w:rsidRPr="00E33690" w:rsidRDefault="00E33690" w:rsidP="00E3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личного приема инициативная группа жителей города Барнаула сообщила заместителю Генерального прокурора Российской Федерации о нарушениях при строительстве физкультурно-оздоровительного комплекса по улице Сиреневой, д. 42, неоднократном переносе срока введения его в эксплуатацию, невозможности детьми посещать спортивные секции рядом с домом, а пенсионерам в шаговой доступности проходить восстановительные программы здоровья.</w:t>
      </w:r>
    </w:p>
    <w:p w:rsidR="00E33690" w:rsidRPr="00E33690" w:rsidRDefault="00E33690" w:rsidP="00E3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в октябре 2021 года заключено концессионное соглашение между Министерством спорта Алтайского края </w:t>
      </w:r>
      <w:proofErr w:type="gramStart"/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«ИНОСИБ», предусматривающее возведение по национальному проекту «Демография» физкультурно-оздоровительного комплекса по улице Сиреневой, д. 42 в городе Барнауле. Строительство по субподряду выполнялось обществами с ограниченной ответственностью «</w:t>
      </w:r>
      <w:proofErr w:type="spellStart"/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РСО-Стандарт</w:t>
      </w:r>
      <w:proofErr w:type="spellEnd"/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proofErr w:type="gramStart"/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Транс-Логистик</w:t>
      </w:r>
      <w:proofErr w:type="spellEnd"/>
      <w:proofErr w:type="gramEnd"/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3690" w:rsidRPr="00E33690" w:rsidRDefault="00E33690" w:rsidP="00E3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часть предусмотренных проектной документацией работ не выполнена, а </w:t>
      </w:r>
      <w:proofErr w:type="gramStart"/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</w:t>
      </w:r>
      <w:proofErr w:type="gramEnd"/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проекту, строительным нормам и правилам. При благоустройстве прилегающей территории в нарушение сметы использован бетон, который только на треть соответствует необходимой и заявленной прочности. Асфальтобетонное покрытие уложено в нарушение технологии на грунт с фракциями строительного мусора. Нарушение технологии привело к его разрушению и застою воды. Вместе с тем, по документам работы приняты представителем заказчика как качественные, отвечающие проекту.</w:t>
      </w:r>
    </w:p>
    <w:p w:rsidR="00E33690" w:rsidRPr="00E33690" w:rsidRDefault="00E33690" w:rsidP="00E3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из бюджета профинансировало строительство на сумму свыше 148 </w:t>
      </w:r>
      <w:proofErr w:type="spellStart"/>
      <w:proofErr w:type="gramStart"/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однако в результате преступных мошеннических действий комплекс в эксплуатацию не сдан и не открыт для посещения местными жителями.</w:t>
      </w:r>
    </w:p>
    <w:p w:rsidR="00E33690" w:rsidRPr="00E33690" w:rsidRDefault="00E33690" w:rsidP="00E3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Демешин поручил прокурору Алтайского края Антону Герману инициировать уголовное преследование руководителей коммерческих организаций, похитивших свыше 148 миллионов рублей, выделенных на строительство социального объекта и обеспечить действенное надзорное сопровождение возведения объекта до начала его функционирования.</w:t>
      </w:r>
    </w:p>
    <w:p w:rsidR="00E33690" w:rsidRPr="00E33690" w:rsidRDefault="00E33690" w:rsidP="00E3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материалов прокуратуры Алтайского края следственным органом возбуждено уголовное дело по признакам преступления, предусмотренного </w:t>
      </w:r>
      <w:proofErr w:type="gramStart"/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. 4 ст. 159 УК РФ (мошенничество, совершенное группой лиц по предварительному сговору в особо крупном размере). Проведены обыски, изъяты интересующие следствие документы, подозреваемые задержаны, решается вопрос о предъявлении им обвинения и аресте имущества с целью компенсации ущерба.</w:t>
      </w:r>
    </w:p>
    <w:p w:rsidR="00E33690" w:rsidRPr="00E33690" w:rsidRDefault="00E33690" w:rsidP="00E3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расследования уголовного дела взят на контроль прокуратурой региона.</w:t>
      </w:r>
    </w:p>
    <w:p w:rsidR="00E33690" w:rsidRPr="006F0B81" w:rsidRDefault="00E33690" w:rsidP="00E33690">
      <w:pPr>
        <w:rPr>
          <w:rFonts w:ascii="Times New Roman" w:hAnsi="Times New Roman" w:cs="Times New Roman"/>
          <w:sz w:val="24"/>
          <w:szCs w:val="24"/>
        </w:rPr>
      </w:pPr>
    </w:p>
    <w:p w:rsidR="00E33690" w:rsidRPr="00E33690" w:rsidRDefault="00E33690" w:rsidP="00E33690">
      <w:pPr>
        <w:rPr>
          <w:rFonts w:ascii="Times New Roman" w:hAnsi="Times New Roman" w:cs="Times New Roman"/>
          <w:sz w:val="24"/>
          <w:szCs w:val="24"/>
        </w:rPr>
      </w:pPr>
      <w:r w:rsidRPr="00E33690">
        <w:rPr>
          <w:rFonts w:ascii="Times New Roman" w:hAnsi="Times New Roman" w:cs="Times New Roman"/>
          <w:sz w:val="24"/>
          <w:szCs w:val="24"/>
        </w:rPr>
        <w:t>Управление Генеральной прокуратуры Российской Федерации по СФО.</w:t>
      </w:r>
    </w:p>
    <w:sectPr w:rsidR="00E33690" w:rsidRPr="00E33690" w:rsidSect="00CC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690"/>
    <w:rsid w:val="006F0B81"/>
    <w:rsid w:val="00C93111"/>
    <w:rsid w:val="00CC2E8B"/>
    <w:rsid w:val="00E3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3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36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2023-10-24T08:47:00Z</dcterms:created>
  <dcterms:modified xsi:type="dcterms:W3CDTF">2023-10-24T09:44:00Z</dcterms:modified>
</cp:coreProperties>
</file>