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3D" w:rsidRDefault="0018503D" w:rsidP="00252C8C">
      <w:pPr>
        <w:pStyle w:val="a3"/>
        <w:rPr>
          <w:b/>
          <w:spacing w:val="20"/>
          <w:sz w:val="26"/>
          <w:szCs w:val="26"/>
        </w:rPr>
      </w:pPr>
    </w:p>
    <w:p w:rsidR="00252C8C" w:rsidRDefault="00252C8C" w:rsidP="00252C8C">
      <w:pPr>
        <w:pStyle w:val="a3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АДМИНИСТРАЦИЯ СОЛТОНСКОГО РАЙОНА </w:t>
      </w:r>
    </w:p>
    <w:p w:rsidR="00252C8C" w:rsidRDefault="00252C8C" w:rsidP="00252C8C">
      <w:pPr>
        <w:pStyle w:val="a3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АЛТАЙСКОГО КРАЯ</w:t>
      </w:r>
    </w:p>
    <w:p w:rsidR="00252C8C" w:rsidRDefault="00252C8C" w:rsidP="00252C8C">
      <w:pPr>
        <w:pStyle w:val="a3"/>
        <w:ind w:left="-180" w:firstLine="180"/>
        <w:rPr>
          <w:b/>
          <w:spacing w:val="20"/>
          <w:sz w:val="26"/>
          <w:szCs w:val="26"/>
        </w:rPr>
      </w:pPr>
    </w:p>
    <w:p w:rsidR="00252C8C" w:rsidRDefault="00252C8C" w:rsidP="00252C8C">
      <w:pPr>
        <w:pStyle w:val="a3"/>
        <w:ind w:left="-180" w:firstLine="180"/>
      </w:pPr>
    </w:p>
    <w:p w:rsidR="00252C8C" w:rsidRDefault="00252C8C" w:rsidP="00252C8C">
      <w:pPr>
        <w:pStyle w:val="a3"/>
        <w:ind w:left="-180" w:firstLine="180"/>
        <w:rPr>
          <w:rFonts w:ascii="Arial" w:hAnsi="Arial" w:cs="Arial"/>
          <w:b/>
          <w:bCs/>
          <w:szCs w:val="28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О С Т А Н О В Л Е Н И Е</w:t>
      </w:r>
    </w:p>
    <w:p w:rsidR="00252C8C" w:rsidRDefault="00252C8C" w:rsidP="00252C8C">
      <w:pPr>
        <w:pStyle w:val="a3"/>
        <w:ind w:left="-180" w:firstLine="180"/>
        <w:rPr>
          <w:rFonts w:ascii="Arial" w:hAnsi="Arial" w:cs="Arial"/>
          <w:b/>
          <w:bCs/>
          <w:szCs w:val="28"/>
        </w:rPr>
      </w:pPr>
    </w:p>
    <w:p w:rsidR="00252C8C" w:rsidRDefault="00252C8C" w:rsidP="00252C8C">
      <w:pPr>
        <w:pStyle w:val="a3"/>
        <w:ind w:left="-180" w:firstLine="180"/>
        <w:rPr>
          <w:rFonts w:ascii="Arial" w:hAnsi="Arial" w:cs="Arial"/>
          <w:szCs w:val="28"/>
        </w:rPr>
      </w:pPr>
    </w:p>
    <w:p w:rsidR="00252C8C" w:rsidRPr="00B37D1F" w:rsidRDefault="00BA34A0" w:rsidP="00252C8C">
      <w:pPr>
        <w:pStyle w:val="a3"/>
        <w:ind w:hanging="284"/>
        <w:jc w:val="both"/>
        <w:rPr>
          <w:szCs w:val="28"/>
          <w:lang w:val="en-US"/>
        </w:rPr>
      </w:pPr>
      <w:r>
        <w:rPr>
          <w:szCs w:val="28"/>
        </w:rPr>
        <w:t xml:space="preserve">       </w:t>
      </w:r>
      <w:r w:rsidR="00252C8C">
        <w:rPr>
          <w:szCs w:val="28"/>
        </w:rPr>
        <w:t xml:space="preserve"> </w:t>
      </w:r>
      <w:r w:rsidR="00BD39AD">
        <w:rPr>
          <w:szCs w:val="28"/>
          <w:u w:val="single"/>
        </w:rPr>
        <w:t>30</w:t>
      </w:r>
      <w:r w:rsidR="00252C8C">
        <w:rPr>
          <w:szCs w:val="28"/>
          <w:u w:val="single"/>
        </w:rPr>
        <w:t>.11.2022</w:t>
      </w:r>
      <w:r w:rsidR="00252C8C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</w:t>
      </w:r>
      <w:r w:rsidR="00252C8C">
        <w:rPr>
          <w:szCs w:val="28"/>
        </w:rPr>
        <w:t xml:space="preserve">              №  </w:t>
      </w:r>
      <w:r w:rsidR="00B37D1F">
        <w:rPr>
          <w:szCs w:val="28"/>
          <w:lang w:val="en-US"/>
        </w:rPr>
        <w:t>559</w:t>
      </w:r>
    </w:p>
    <w:p w:rsidR="00252C8C" w:rsidRDefault="00252C8C" w:rsidP="00252C8C">
      <w:pPr>
        <w:pStyle w:val="a3"/>
        <w:ind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18"/>
          <w:szCs w:val="18"/>
        </w:rPr>
        <w:t>с. Солтон</w:t>
      </w:r>
    </w:p>
    <w:p w:rsidR="00252C8C" w:rsidRDefault="004232FF" w:rsidP="00252C8C">
      <w:pPr>
        <w:jc w:val="both"/>
        <w:rPr>
          <w:sz w:val="28"/>
        </w:rPr>
      </w:pPr>
      <w:r w:rsidRPr="004232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.7pt;margin-top:11.35pt;width:225pt;height:7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" filled="f" stroked="f">
            <v:textbox>
              <w:txbxContent>
                <w:p w:rsidR="00BA34A0" w:rsidRDefault="00BA34A0" w:rsidP="00252C8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Организация спортивно - массовой работы в муниципальных образованиях в 2022 году.</w:t>
                  </w:r>
                </w:p>
              </w:txbxContent>
            </v:textbox>
            <w10:wrap type="square"/>
          </v:shape>
        </w:pict>
      </w:r>
    </w:p>
    <w:p w:rsidR="00252C8C" w:rsidRDefault="00252C8C" w:rsidP="00252C8C">
      <w:pPr>
        <w:jc w:val="both"/>
        <w:rPr>
          <w:sz w:val="28"/>
        </w:rPr>
      </w:pPr>
    </w:p>
    <w:p w:rsidR="00252C8C" w:rsidRDefault="00252C8C" w:rsidP="00252C8C">
      <w:pPr>
        <w:jc w:val="both"/>
        <w:rPr>
          <w:sz w:val="28"/>
        </w:rPr>
      </w:pPr>
    </w:p>
    <w:p w:rsidR="00252C8C" w:rsidRDefault="00252C8C" w:rsidP="00252C8C">
      <w:pPr>
        <w:jc w:val="both"/>
        <w:rPr>
          <w:sz w:val="28"/>
        </w:rPr>
      </w:pPr>
    </w:p>
    <w:p w:rsidR="00252C8C" w:rsidRDefault="00252C8C" w:rsidP="00252C8C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252C8C" w:rsidRDefault="00252C8C" w:rsidP="00165DB4">
      <w:pPr>
        <w:tabs>
          <w:tab w:val="left" w:pos="567"/>
        </w:tabs>
        <w:jc w:val="both"/>
        <w:rPr>
          <w:sz w:val="26"/>
          <w:szCs w:val="26"/>
        </w:rPr>
      </w:pPr>
    </w:p>
    <w:p w:rsidR="00252C8C" w:rsidRDefault="00252C8C" w:rsidP="00252C8C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252C8C" w:rsidRDefault="00252C8C" w:rsidP="0025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главного специалиста по делам молодежи и спорта Д.В. Мартюшевой  «Об </w:t>
      </w:r>
      <w:r>
        <w:rPr>
          <w:sz w:val="28"/>
        </w:rPr>
        <w:t xml:space="preserve">организации спортивно - массовой работы муниципальных образованиях в 2022 году»,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52C8C" w:rsidRDefault="00252C8C" w:rsidP="00252C8C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Информацию специалиста «Об </w:t>
      </w:r>
      <w:r>
        <w:rPr>
          <w:sz w:val="28"/>
        </w:rPr>
        <w:t>организации спортивно - массовой работы муниципальных образованиях в 2022 году»</w:t>
      </w:r>
      <w:r w:rsidRPr="00252C8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(Приложение).</w:t>
      </w:r>
    </w:p>
    <w:p w:rsidR="00252C8C" w:rsidRDefault="00252C8C" w:rsidP="00252C8C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252C8C">
        <w:rPr>
          <w:sz w:val="28"/>
          <w:szCs w:val="28"/>
        </w:rPr>
        <w:t xml:space="preserve">Продолжить работу по </w:t>
      </w:r>
      <w:r>
        <w:rPr>
          <w:sz w:val="28"/>
        </w:rPr>
        <w:t xml:space="preserve">организации спортивно - массовой работы муниципальных </w:t>
      </w:r>
      <w:proofErr w:type="gramStart"/>
      <w:r>
        <w:rPr>
          <w:sz w:val="28"/>
        </w:rPr>
        <w:t>образованиях</w:t>
      </w:r>
      <w:proofErr w:type="gramEnd"/>
      <w:r>
        <w:rPr>
          <w:sz w:val="28"/>
        </w:rPr>
        <w:t xml:space="preserve"> </w:t>
      </w:r>
      <w:r w:rsidRPr="00252C8C">
        <w:rPr>
          <w:sz w:val="28"/>
          <w:szCs w:val="28"/>
        </w:rPr>
        <w:t>в Солтонском районе.</w:t>
      </w:r>
    </w:p>
    <w:p w:rsidR="00252C8C" w:rsidRDefault="00252C8C" w:rsidP="00252C8C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 настоящее постановление  на официальном сайте Администрации Солтонского района Алтайского края </w:t>
      </w:r>
      <w:hyperlink r:id="rId6" w:history="1">
        <w:r w:rsidR="0034462F" w:rsidRPr="005E4288">
          <w:rPr>
            <w:rStyle w:val="a6"/>
            <w:sz w:val="28"/>
            <w:szCs w:val="28"/>
            <w:lang w:val="en-US"/>
          </w:rPr>
          <w:t>www</w:t>
        </w:r>
        <w:r w:rsidR="0034462F" w:rsidRPr="005E4288">
          <w:rPr>
            <w:rStyle w:val="a6"/>
            <w:sz w:val="28"/>
            <w:szCs w:val="28"/>
          </w:rPr>
          <w:t>.</w:t>
        </w:r>
        <w:proofErr w:type="spellStart"/>
        <w:r w:rsidR="0034462F" w:rsidRPr="005E4288">
          <w:rPr>
            <w:rStyle w:val="a6"/>
            <w:sz w:val="28"/>
            <w:szCs w:val="28"/>
            <w:lang w:val="en-US"/>
          </w:rPr>
          <w:t>soltonadm</w:t>
        </w:r>
        <w:proofErr w:type="spellEnd"/>
        <w:r w:rsidR="0034462F" w:rsidRPr="005E4288">
          <w:rPr>
            <w:rStyle w:val="a6"/>
            <w:sz w:val="28"/>
            <w:szCs w:val="28"/>
          </w:rPr>
          <w:t>.</w:t>
        </w:r>
        <w:proofErr w:type="spellStart"/>
        <w:r w:rsidR="0034462F" w:rsidRPr="005E428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4462F">
        <w:rPr>
          <w:sz w:val="28"/>
          <w:szCs w:val="28"/>
        </w:rPr>
        <w:t xml:space="preserve"> .</w:t>
      </w:r>
    </w:p>
    <w:p w:rsidR="00252C8C" w:rsidRPr="00252C8C" w:rsidRDefault="00252C8C" w:rsidP="00252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Солтонского района (Д.А.Кабанов).</w:t>
      </w:r>
    </w:p>
    <w:p w:rsidR="00252C8C" w:rsidRDefault="00252C8C" w:rsidP="00252C8C">
      <w:pPr>
        <w:ind w:firstLine="709"/>
        <w:jc w:val="both"/>
        <w:rPr>
          <w:sz w:val="28"/>
          <w:szCs w:val="28"/>
        </w:rPr>
      </w:pPr>
    </w:p>
    <w:p w:rsidR="00252C8C" w:rsidRDefault="00252C8C" w:rsidP="00252C8C">
      <w:pPr>
        <w:ind w:firstLine="709"/>
        <w:jc w:val="both"/>
        <w:rPr>
          <w:sz w:val="28"/>
          <w:szCs w:val="28"/>
        </w:rPr>
      </w:pPr>
    </w:p>
    <w:p w:rsidR="00252C8C" w:rsidRDefault="00252C8C" w:rsidP="00252C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52C8C" w:rsidTr="00252C8C">
        <w:tc>
          <w:tcPr>
            <w:tcW w:w="4785" w:type="dxa"/>
            <w:hideMark/>
          </w:tcPr>
          <w:p w:rsidR="00252C8C" w:rsidRDefault="00252C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2C8C" w:rsidRDefault="00252C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8503D" w:rsidRDefault="001850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2C8C" w:rsidRDefault="00252C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Солтонского района</w:t>
            </w:r>
          </w:p>
        </w:tc>
        <w:tc>
          <w:tcPr>
            <w:tcW w:w="4786" w:type="dxa"/>
          </w:tcPr>
          <w:p w:rsidR="00252C8C" w:rsidRDefault="00252C8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1C14BD" w:rsidRDefault="001C14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1C14BD" w:rsidRDefault="001C14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252C8C" w:rsidRDefault="00252C8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М.П. </w:t>
            </w:r>
            <w:proofErr w:type="spellStart"/>
            <w:r>
              <w:rPr>
                <w:sz w:val="28"/>
                <w:szCs w:val="28"/>
                <w:lang w:eastAsia="en-US"/>
              </w:rPr>
              <w:t>Лудцев</w:t>
            </w:r>
            <w:proofErr w:type="spellEnd"/>
          </w:p>
        </w:tc>
      </w:tr>
    </w:tbl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8503D" w:rsidRDefault="0018503D" w:rsidP="0018503D">
      <w:pPr>
        <w:rPr>
          <w:rFonts w:ascii="Calibri" w:hAnsi="Calibri" w:cs="Calibri"/>
          <w:sz w:val="24"/>
          <w:szCs w:val="24"/>
        </w:rPr>
      </w:pPr>
    </w:p>
    <w:p w:rsidR="00165DB4" w:rsidRDefault="0018503D" w:rsidP="001850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165DB4">
        <w:rPr>
          <w:rFonts w:ascii="Calibri" w:hAnsi="Calibri" w:cs="Calibri"/>
          <w:sz w:val="24"/>
          <w:szCs w:val="24"/>
        </w:rPr>
        <w:t xml:space="preserve">                               </w:t>
      </w:r>
    </w:p>
    <w:p w:rsidR="00165DB4" w:rsidRDefault="00165DB4" w:rsidP="001850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</w:t>
      </w:r>
    </w:p>
    <w:p w:rsidR="00165DB4" w:rsidRPr="00BD39AD" w:rsidRDefault="00165DB4" w:rsidP="0018503D">
      <w:pPr>
        <w:rPr>
          <w:rFonts w:ascii="Calibri" w:hAnsi="Calibri" w:cs="Calibri"/>
          <w:sz w:val="28"/>
          <w:szCs w:val="24"/>
        </w:rPr>
      </w:pPr>
    </w:p>
    <w:p w:rsidR="00B25D85" w:rsidRPr="00BD39AD" w:rsidRDefault="00165DB4" w:rsidP="0018503D">
      <w:pPr>
        <w:rPr>
          <w:rFonts w:ascii="Calibri" w:hAnsi="Calibri" w:cs="Calibri"/>
          <w:sz w:val="28"/>
          <w:szCs w:val="24"/>
        </w:rPr>
      </w:pPr>
      <w:r w:rsidRPr="00BD39AD">
        <w:rPr>
          <w:rFonts w:ascii="Calibri" w:hAnsi="Calibri" w:cs="Calibri"/>
          <w:sz w:val="28"/>
          <w:szCs w:val="24"/>
        </w:rPr>
        <w:t xml:space="preserve">                                                                </w:t>
      </w:r>
      <w:r w:rsidR="00BD39AD">
        <w:rPr>
          <w:rFonts w:ascii="Calibri" w:hAnsi="Calibri" w:cs="Calibri"/>
          <w:sz w:val="28"/>
          <w:szCs w:val="24"/>
        </w:rPr>
        <w:t xml:space="preserve">                  </w:t>
      </w:r>
      <w:r w:rsidR="00B25D85" w:rsidRPr="00BD39AD">
        <w:rPr>
          <w:sz w:val="28"/>
          <w:szCs w:val="24"/>
        </w:rPr>
        <w:t>Приложение</w:t>
      </w:r>
    </w:p>
    <w:p w:rsidR="00B25D85" w:rsidRPr="00BD39AD" w:rsidRDefault="00BD39AD" w:rsidP="00BD39AD">
      <w:pPr>
        <w:jc w:val="center"/>
        <w:rPr>
          <w:sz w:val="28"/>
          <w:szCs w:val="24"/>
        </w:rPr>
      </w:pPr>
      <w:r w:rsidRPr="00BD39AD">
        <w:rPr>
          <w:sz w:val="28"/>
          <w:szCs w:val="24"/>
        </w:rPr>
        <w:t xml:space="preserve">                                                                          </w:t>
      </w:r>
      <w:r w:rsidR="00B25D85" w:rsidRPr="00BD39AD">
        <w:rPr>
          <w:sz w:val="28"/>
          <w:szCs w:val="24"/>
        </w:rPr>
        <w:t xml:space="preserve">к постановлению Администрации </w:t>
      </w:r>
    </w:p>
    <w:p w:rsidR="00B25D85" w:rsidRPr="00BD39AD" w:rsidRDefault="00B25D85" w:rsidP="00B25D85">
      <w:pPr>
        <w:jc w:val="center"/>
        <w:rPr>
          <w:sz w:val="28"/>
          <w:szCs w:val="24"/>
        </w:rPr>
      </w:pPr>
      <w:r w:rsidRPr="00BD39AD">
        <w:rPr>
          <w:sz w:val="28"/>
          <w:szCs w:val="24"/>
        </w:rPr>
        <w:t xml:space="preserve">                 </w:t>
      </w:r>
      <w:r w:rsidR="00BD39AD">
        <w:rPr>
          <w:sz w:val="28"/>
          <w:szCs w:val="24"/>
        </w:rPr>
        <w:t xml:space="preserve">                               </w:t>
      </w:r>
      <w:r w:rsidRPr="00BD39AD">
        <w:rPr>
          <w:sz w:val="28"/>
          <w:szCs w:val="24"/>
        </w:rPr>
        <w:t>Солтонского района</w:t>
      </w:r>
    </w:p>
    <w:p w:rsidR="00B25D85" w:rsidRPr="00BD39AD" w:rsidRDefault="00B25D85" w:rsidP="00B25D85">
      <w:pPr>
        <w:jc w:val="center"/>
        <w:rPr>
          <w:sz w:val="28"/>
          <w:szCs w:val="24"/>
        </w:rPr>
      </w:pPr>
      <w:r w:rsidRPr="00BD39AD">
        <w:rPr>
          <w:sz w:val="28"/>
          <w:szCs w:val="24"/>
        </w:rPr>
        <w:t xml:space="preserve">               </w:t>
      </w:r>
      <w:r w:rsidR="00BD39AD" w:rsidRPr="00BD39AD">
        <w:rPr>
          <w:sz w:val="28"/>
          <w:szCs w:val="24"/>
        </w:rPr>
        <w:t xml:space="preserve">                          </w:t>
      </w:r>
      <w:r w:rsidRPr="00BD39AD">
        <w:rPr>
          <w:sz w:val="28"/>
          <w:szCs w:val="24"/>
        </w:rPr>
        <w:t xml:space="preserve">от </w:t>
      </w:r>
      <w:r w:rsidR="00BD39AD" w:rsidRPr="00BD39AD">
        <w:rPr>
          <w:sz w:val="28"/>
          <w:szCs w:val="24"/>
          <w:u w:val="single"/>
        </w:rPr>
        <w:t>30</w:t>
      </w:r>
      <w:r w:rsidR="00C44FF8" w:rsidRPr="00BD39AD">
        <w:rPr>
          <w:sz w:val="28"/>
          <w:szCs w:val="24"/>
          <w:u w:val="single"/>
        </w:rPr>
        <w:t>.11</w:t>
      </w:r>
      <w:r w:rsidRPr="00BD39AD">
        <w:rPr>
          <w:sz w:val="28"/>
          <w:szCs w:val="24"/>
          <w:u w:val="single"/>
        </w:rPr>
        <w:t>.2022</w:t>
      </w:r>
      <w:r w:rsidRPr="00BD39AD">
        <w:rPr>
          <w:sz w:val="28"/>
          <w:szCs w:val="24"/>
        </w:rPr>
        <w:t xml:space="preserve"> № </w:t>
      </w:r>
    </w:p>
    <w:p w:rsidR="00B25D85" w:rsidRDefault="00B25D85" w:rsidP="00B25D85">
      <w:pPr>
        <w:jc w:val="right"/>
        <w:rPr>
          <w:sz w:val="28"/>
          <w:szCs w:val="28"/>
        </w:rPr>
      </w:pPr>
    </w:p>
    <w:p w:rsidR="00566CB8" w:rsidRDefault="00B25D85" w:rsidP="00BD39AD">
      <w:pPr>
        <w:jc w:val="center"/>
        <w:rPr>
          <w:sz w:val="28"/>
        </w:rPr>
      </w:pPr>
      <w:r>
        <w:rPr>
          <w:spacing w:val="-2"/>
          <w:sz w:val="28"/>
          <w:szCs w:val="28"/>
        </w:rPr>
        <w:t>по вопросу «</w:t>
      </w:r>
      <w:r w:rsidR="00C44FF8">
        <w:rPr>
          <w:spacing w:val="-2"/>
          <w:sz w:val="28"/>
          <w:szCs w:val="28"/>
        </w:rPr>
        <w:t xml:space="preserve">Об </w:t>
      </w:r>
      <w:r w:rsidR="00C44FF8">
        <w:rPr>
          <w:sz w:val="28"/>
        </w:rPr>
        <w:t>организации спортивно - массовой работы в муниципал</w:t>
      </w:r>
      <w:r w:rsidR="00566CB8">
        <w:rPr>
          <w:sz w:val="28"/>
        </w:rPr>
        <w:t>ьных образованиях в 2022 году».</w:t>
      </w:r>
    </w:p>
    <w:p w:rsidR="0018503D" w:rsidRDefault="0018503D" w:rsidP="00566CB8">
      <w:pPr>
        <w:jc w:val="center"/>
        <w:rPr>
          <w:sz w:val="28"/>
          <w:szCs w:val="28"/>
        </w:rPr>
      </w:pPr>
    </w:p>
    <w:p w:rsidR="0038159E" w:rsidRPr="00566CB8" w:rsidRDefault="0038159E" w:rsidP="0018503D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 итогам 2022 года на территории Солтонского района активно ведется физкультурн</w:t>
      </w:r>
      <w:r w:rsidR="00D012A3">
        <w:rPr>
          <w:sz w:val="28"/>
          <w:szCs w:val="28"/>
        </w:rPr>
        <w:t>о – спортивная работа</w:t>
      </w:r>
      <w:r>
        <w:rPr>
          <w:sz w:val="28"/>
          <w:szCs w:val="28"/>
        </w:rPr>
        <w:t xml:space="preserve">. Не смотря на снижение  численности населения в районе, уровень спортивной работы по основным видам спорта, и охват ими населения практически не изменился. </w:t>
      </w:r>
      <w:r w:rsidR="0034462F">
        <w:rPr>
          <w:sz w:val="28"/>
          <w:szCs w:val="28"/>
        </w:rPr>
        <w:t xml:space="preserve">Показатель доли </w:t>
      </w:r>
      <w:proofErr w:type="gramStart"/>
      <w:r w:rsidR="0034462F">
        <w:rPr>
          <w:sz w:val="28"/>
          <w:szCs w:val="28"/>
        </w:rPr>
        <w:t>граждан, систематически занимающихся ФК и МС по концу года составит</w:t>
      </w:r>
      <w:proofErr w:type="gramEnd"/>
      <w:r w:rsidR="0034462F">
        <w:rPr>
          <w:sz w:val="28"/>
          <w:szCs w:val="28"/>
        </w:rPr>
        <w:t xml:space="preserve"> 55,6% от общей численности населения.</w:t>
      </w:r>
    </w:p>
    <w:p w:rsidR="0038159E" w:rsidRDefault="0038159E" w:rsidP="0018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Положительным фактором этой тенденции является увеличение числа детей занимающихся спортом, таким как: биатлон, лыжные гонки, </w:t>
      </w:r>
      <w:proofErr w:type="spellStart"/>
      <w:r>
        <w:rPr>
          <w:sz w:val="28"/>
          <w:szCs w:val="28"/>
        </w:rPr>
        <w:t>полиатлон</w:t>
      </w:r>
      <w:proofErr w:type="spellEnd"/>
      <w:r>
        <w:rPr>
          <w:sz w:val="28"/>
          <w:szCs w:val="28"/>
        </w:rPr>
        <w:t xml:space="preserve">, волейбол. </w:t>
      </w:r>
    </w:p>
    <w:p w:rsidR="0034462F" w:rsidRDefault="0034462F" w:rsidP="001850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Активно ведется спортивно-массовая работа на территориях Карабинского, Ненинского, Макарьевского и Солтонского сельсоветов.</w:t>
      </w:r>
    </w:p>
    <w:p w:rsidR="0034462F" w:rsidRDefault="0034462F" w:rsidP="001850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 района за период 2022 года было проведено и организованно: 13 районных соревнований, с выездом: 11 краевых соревнований, 3 зональных соревнования. </w:t>
      </w:r>
    </w:p>
    <w:p w:rsidR="00D012A3" w:rsidRDefault="0038159E" w:rsidP="001850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Сдача зимнего и летнего комплекса ГТО стала традиций для района. </w:t>
      </w:r>
      <w:r w:rsidR="00D012A3">
        <w:rPr>
          <w:color w:val="111111"/>
          <w:sz w:val="28"/>
          <w:szCs w:val="28"/>
        </w:rPr>
        <w:t xml:space="preserve">В селе Солтон в 2022 году  был проведен  </w:t>
      </w:r>
      <w:r w:rsidR="00D012A3">
        <w:rPr>
          <w:sz w:val="28"/>
          <w:szCs w:val="28"/>
        </w:rPr>
        <w:t>зимний и   два  летних   районных  Фестиваля  ГТО.</w:t>
      </w:r>
    </w:p>
    <w:p w:rsidR="0034462F" w:rsidRDefault="00D012A3" w:rsidP="0018503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59E">
        <w:rPr>
          <w:sz w:val="28"/>
          <w:szCs w:val="28"/>
        </w:rPr>
        <w:t>Результаты детей очень радуют своими показателями, уже несколько лет подряд наши спортсмены входят в число призеров в краевых, зональных  соревнованиях и сельской Олимпиаде спортсменов Алтайского края.</w:t>
      </w:r>
      <w:r>
        <w:rPr>
          <w:sz w:val="28"/>
          <w:szCs w:val="28"/>
        </w:rPr>
        <w:t xml:space="preserve"> Так же являются воспитанниками КГБОУ «Алтайское училище олимпийского резерва».</w:t>
      </w:r>
    </w:p>
    <w:p w:rsidR="0018503D" w:rsidRDefault="0038159E" w:rsidP="0018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района проводятся традиционные соревнования как: Районные соревнования по Лыжным гонкам памяти А.А. Вяткина, Районные соревнования по волейболу «Кубок </w:t>
      </w:r>
      <w:proofErr w:type="spellStart"/>
      <w:r>
        <w:rPr>
          <w:sz w:val="28"/>
          <w:szCs w:val="28"/>
        </w:rPr>
        <w:t>Лайса</w:t>
      </w:r>
      <w:proofErr w:type="spellEnd"/>
      <w:r>
        <w:rPr>
          <w:sz w:val="28"/>
          <w:szCs w:val="28"/>
        </w:rPr>
        <w:t xml:space="preserve"> А.В.», Всероссийская массовая гонка «Лыжня России», Лыжные гонки  посвящённые войнам интернационалистам, Легкоатлетическая эстафета:  «КОЛЬЦО ПОБЕДЫ» посвященн</w:t>
      </w:r>
      <w:r w:rsidR="00D012A3">
        <w:rPr>
          <w:sz w:val="28"/>
          <w:szCs w:val="28"/>
        </w:rPr>
        <w:t>ые 1941-1945гг, «Кубок солдата</w:t>
      </w:r>
      <w:r w:rsidR="0018503D">
        <w:rPr>
          <w:sz w:val="28"/>
          <w:szCs w:val="28"/>
        </w:rPr>
        <w:t>», Кубок солдата.</w:t>
      </w:r>
    </w:p>
    <w:p w:rsidR="00566CB8" w:rsidRPr="0018503D" w:rsidRDefault="0018503D" w:rsidP="0018503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 же в район было получено</w:t>
      </w:r>
      <w:r w:rsidR="00566CB8">
        <w:rPr>
          <w:rFonts w:eastAsiaTheme="minorHAnsi"/>
          <w:sz w:val="28"/>
          <w:szCs w:val="28"/>
          <w:lang w:eastAsia="en-US"/>
        </w:rPr>
        <w:t xml:space="preserve">  три    субсидии из краевого бюджета</w:t>
      </w:r>
    </w:p>
    <w:p w:rsidR="00566CB8" w:rsidRDefault="00566CB8" w:rsidP="0018503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152 тыс. руб., на 45 тыс. руб., и </w:t>
      </w:r>
      <w:r w:rsidRPr="00566C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53 тыс. руб.  в виде спортивного инвентаря. </w:t>
      </w:r>
    </w:p>
    <w:p w:rsidR="00D012A3" w:rsidRPr="00566CB8" w:rsidRDefault="00D012A3" w:rsidP="0018503D">
      <w:pPr>
        <w:ind w:firstLine="709"/>
        <w:jc w:val="both"/>
        <w:rPr>
          <w:sz w:val="28"/>
          <w:szCs w:val="28"/>
        </w:rPr>
      </w:pPr>
      <w:r>
        <w:rPr>
          <w:sz w:val="28"/>
        </w:rPr>
        <w:t>Сеть спортивно-оздоровительных учреждений района включает 5 спортивных залов, 3 стадиона, 7  плоскостных спортивных сооружений из них 2 футбольных поля,  хоккейная коробка, 1 спортивная база и  1 специализированная площадка для сдачи норм ГТО. Но  хочется отметить,</w:t>
      </w:r>
      <w:r w:rsidR="00165DB4">
        <w:rPr>
          <w:sz w:val="28"/>
        </w:rPr>
        <w:t xml:space="preserve">     ч</w:t>
      </w:r>
      <w:r>
        <w:rPr>
          <w:sz w:val="28"/>
        </w:rPr>
        <w:t xml:space="preserve">то спортивная инфраструктура для массового спорта на территории района </w:t>
      </w:r>
      <w:r w:rsidR="009B6037">
        <w:rPr>
          <w:sz w:val="28"/>
        </w:rPr>
        <w:lastRenderedPageBreak/>
        <w:t>развита недостаточно</w:t>
      </w:r>
      <w:r>
        <w:rPr>
          <w:sz w:val="28"/>
        </w:rPr>
        <w:t>. Имеющая материально – техническая база почти не соответствует действительности, так как давно устарели и нуждаются в капитальном ремо</w:t>
      </w:r>
      <w:r w:rsidR="00566CB8">
        <w:rPr>
          <w:sz w:val="28"/>
        </w:rPr>
        <w:t xml:space="preserve">нте. </w:t>
      </w:r>
    </w:p>
    <w:p w:rsidR="00D012A3" w:rsidRDefault="00D012A3" w:rsidP="0018503D">
      <w:pPr>
        <w:ind w:firstLine="709"/>
        <w:jc w:val="both"/>
        <w:rPr>
          <w:sz w:val="28"/>
          <w:szCs w:val="28"/>
        </w:rPr>
      </w:pPr>
    </w:p>
    <w:p w:rsidR="009B6037" w:rsidRDefault="009B6037" w:rsidP="009B603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Проблемы:</w:t>
      </w:r>
    </w:p>
    <w:p w:rsidR="009B6037" w:rsidRDefault="009B6037" w:rsidP="009B60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Слабая социальная активность населения, нет желания к занятиям спортом, здоровому образу жизни, досугу у большей части молодежи.</w:t>
      </w:r>
    </w:p>
    <w:p w:rsidR="009B6037" w:rsidRDefault="009B6037" w:rsidP="009B6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 достаточно эффективно используется имеющая материальная база стадионы, спортивные залы, плоскостные сооружения, большинство из них требуют капитального ремонта.</w:t>
      </w:r>
    </w:p>
    <w:p w:rsidR="009B6037" w:rsidRDefault="009B6037" w:rsidP="009B6037">
      <w:pPr>
        <w:ind w:firstLine="720"/>
        <w:jc w:val="both"/>
        <w:rPr>
          <w:sz w:val="28"/>
          <w:szCs w:val="28"/>
        </w:rPr>
      </w:pPr>
    </w:p>
    <w:p w:rsidR="00B25D85" w:rsidRDefault="00B25D85" w:rsidP="00B25D8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B25D85" w:rsidRDefault="00B25D85" w:rsidP="00B25D85"/>
    <w:p w:rsidR="00B25D85" w:rsidRDefault="00B25D85" w:rsidP="00B25D85">
      <w:pPr>
        <w:ind w:firstLine="709"/>
        <w:jc w:val="both"/>
        <w:rPr>
          <w:sz w:val="28"/>
          <w:szCs w:val="28"/>
        </w:rPr>
      </w:pPr>
    </w:p>
    <w:p w:rsidR="00B25D85" w:rsidRDefault="00B25D85" w:rsidP="00B25D85">
      <w:pPr>
        <w:ind w:firstLine="709"/>
        <w:jc w:val="both"/>
        <w:rPr>
          <w:sz w:val="28"/>
          <w:szCs w:val="28"/>
        </w:rPr>
      </w:pPr>
    </w:p>
    <w:p w:rsidR="00B25D85" w:rsidRDefault="00B25D85" w:rsidP="00B25D85">
      <w:pPr>
        <w:ind w:firstLine="709"/>
        <w:jc w:val="both"/>
        <w:rPr>
          <w:sz w:val="28"/>
          <w:szCs w:val="28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B25D85" w:rsidRDefault="00B25D85" w:rsidP="00B25D85">
      <w:pPr>
        <w:pStyle w:val="a3"/>
        <w:rPr>
          <w:b/>
          <w:spacing w:val="20"/>
          <w:sz w:val="26"/>
          <w:szCs w:val="26"/>
        </w:rPr>
      </w:pPr>
    </w:p>
    <w:p w:rsidR="00442DF7" w:rsidRDefault="00442DF7"/>
    <w:sectPr w:rsidR="00442DF7" w:rsidSect="0042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7949"/>
    <w:multiLevelType w:val="hybridMultilevel"/>
    <w:tmpl w:val="AAEE19A8"/>
    <w:lvl w:ilvl="0" w:tplc="A5CC3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0C6F"/>
    <w:rsid w:val="00165DB4"/>
    <w:rsid w:val="0018503D"/>
    <w:rsid w:val="001C14BD"/>
    <w:rsid w:val="00252C8C"/>
    <w:rsid w:val="002D0C6F"/>
    <w:rsid w:val="0034462F"/>
    <w:rsid w:val="0038159E"/>
    <w:rsid w:val="004232FF"/>
    <w:rsid w:val="00442DF7"/>
    <w:rsid w:val="00566CB8"/>
    <w:rsid w:val="006862B4"/>
    <w:rsid w:val="008A44E6"/>
    <w:rsid w:val="009B6037"/>
    <w:rsid w:val="00B25D85"/>
    <w:rsid w:val="00B37D1F"/>
    <w:rsid w:val="00BA34A0"/>
    <w:rsid w:val="00BD39AD"/>
    <w:rsid w:val="00C44FF8"/>
    <w:rsid w:val="00D01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5D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5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25D8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4462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66C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34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4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5D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5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25D8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4462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66C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34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to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903C-4CBF-457D-9A3D-BEAE87AE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5</cp:revision>
  <cp:lastPrinted>2022-11-30T03:29:00Z</cp:lastPrinted>
  <dcterms:created xsi:type="dcterms:W3CDTF">2022-11-28T09:06:00Z</dcterms:created>
  <dcterms:modified xsi:type="dcterms:W3CDTF">2022-12-01T05:23:00Z</dcterms:modified>
</cp:coreProperties>
</file>